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C6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bookmarkStart w:id="0" w:name="_GoBack"/>
      <w:bookmarkEnd w:id="0"/>
      <w:r w:rsidRPr="00D374B5">
        <w:rPr>
          <w:rFonts w:ascii="Bahnschrift SemiLight" w:hAnsi="Bahnschrift SemiLight" w:cs="Segoe UI"/>
          <w:b/>
          <w:color w:val="13353F"/>
          <w:sz w:val="24"/>
          <w:shd w:val="clear" w:color="auto" w:fill="FFFFFF"/>
        </w:rPr>
        <w:t xml:space="preserve">Микоплазменная пневмония </w:t>
      </w: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– это атипичная легочная инфекция, возбудителем которой является бактерия </w:t>
      </w:r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>Мycoplasma pneumoniae</w:t>
      </w: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. Респираторный микоплазмоз может поражать различные участки дыхательного тракта и проявляться в виде назофарингита, трахеита, бронхита, пневмонии и бронхиальной астмы.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Микоплазменная пневмония наблюдается преимущественно у детей и подростков, чаще встречается в организованных коллективах с тесными контактами (в дошкольных, школьных и студенческих группах, у военнослужащих и др.), возможны семейные случаи инфекции. Характерны сезонные колебания заболеваемости с пиком в осенне-зимний период.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Инкубационный период микоплазменной инфекции может продолжаться от 3 до 14 дней, а в некоторых случаях – до 3 недель.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BF8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>Симптомы заболевания схожи с таковыми при сезонных ОРВИ, поэтому диагностировать микоплазменную пневмонию только по внешним признакам нельзя.</w:t>
      </w:r>
    </w:p>
    <w:p w:rsidR="00FD6DD1" w:rsidRDefault="00FD6DD1">
      <w:pPr>
        <w:rPr>
          <w:rFonts w:ascii="Segoe UI" w:hAnsi="Segoe UI" w:cs="Segoe UI"/>
          <w:color w:val="13353F"/>
          <w:shd w:val="clear" w:color="auto" w:fill="FFFBF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D1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3353F"/>
          <w:bdr w:val="none" w:sz="0" w:space="0" w:color="auto" w:frame="1"/>
        </w:rPr>
        <w:sectPr w:rsidR="00FD6DD1" w:rsidSect="00263A02">
          <w:pgSz w:w="16838" w:h="11906" w:orient="landscape"/>
          <w:pgMar w:top="567" w:right="1134" w:bottom="993" w:left="1134" w:header="708" w:footer="708" w:gutter="0"/>
          <w:cols w:num="2" w:space="708"/>
          <w:docGrid w:linePitch="360"/>
        </w:sectPr>
      </w:pPr>
    </w:p>
    <w:p w:rsidR="00FD6DD1" w:rsidRPr="00D374B5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lastRenderedPageBreak/>
        <w:t>Профилактика микоплазменной пневмонии</w:t>
      </w:r>
    </w:p>
    <w:p w:rsidR="00D374B5" w:rsidRDefault="00FD6DD1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color w:val="13353F"/>
        </w:rPr>
        <w:t xml:space="preserve">Профилактика микоплазменной пневмонии мало чем отличается от профилактики других респираторных заболеваний: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соблюдайте гигиену рук;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прикрывайте рот и нос бумажной салфеткой во время кашля или чихания, а не руками; </w:t>
      </w:r>
    </w:p>
    <w:p w:rsidR="00FD6DD1" w:rsidRP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lastRenderedPageBreak/>
        <w:t>-</w:t>
      </w:r>
      <w:r w:rsidR="00FD6DD1" w:rsidRPr="00D374B5">
        <w:rPr>
          <w:rFonts w:ascii="Bahnschrift SemiLight" w:hAnsi="Bahnschrift SemiLight" w:cs="Segoe UI"/>
          <w:color w:val="13353F"/>
        </w:rPr>
        <w:t>носите медицинскую маску в период, когда заболеваемость гриппом и ОРВИ растет.</w:t>
      </w:r>
    </w:p>
    <w:p w:rsidR="00D374B5" w:rsidRPr="00263A02" w:rsidRDefault="00FD6DD1" w:rsidP="00263A02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  <w:sectPr w:rsidR="00D374B5" w:rsidRPr="00263A02" w:rsidSect="00D374B5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D374B5">
        <w:rPr>
          <w:rFonts w:ascii="Bahnschrift SemiLight" w:hAnsi="Bahnschrift SemiLight" w:cs="Segoe UI"/>
          <w:color w:val="13353F"/>
        </w:rPr>
        <w:t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его осложнением. Хотя привитые люди тоже могут болеть пневмонией, заболевание у них протекает легче.</w:t>
      </w:r>
    </w:p>
    <w:p w:rsidR="00FD6DD1" w:rsidRDefault="00FD6DD1" w:rsidP="00263A02"/>
    <w:sectPr w:rsidR="00FD6DD1" w:rsidSect="00FD6DD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1"/>
    <w:rsid w:val="00263A02"/>
    <w:rsid w:val="002A7B48"/>
    <w:rsid w:val="003D0DC6"/>
    <w:rsid w:val="00D374B5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632E-6696-43DF-BAC3-561A0AE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Orion</cp:lastModifiedBy>
  <cp:revision>2</cp:revision>
  <dcterms:created xsi:type="dcterms:W3CDTF">2024-12-19T06:40:00Z</dcterms:created>
  <dcterms:modified xsi:type="dcterms:W3CDTF">2024-12-19T06:40:00Z</dcterms:modified>
</cp:coreProperties>
</file>